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9F" w:rsidRDefault="00280C9F" w:rsidP="0067010C">
      <w:pPr>
        <w:tabs>
          <w:tab w:val="left" w:pos="73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="0067010C">
        <w:rPr>
          <w:noProof/>
          <w:lang w:eastAsia="ru-RU"/>
        </w:rPr>
        <w:drawing>
          <wp:inline distT="0" distB="0" distL="0" distR="0" wp14:anchorId="7649E0AC" wp14:editId="0B3D165B">
            <wp:extent cx="2465070" cy="1699895"/>
            <wp:effectExtent l="0" t="0" r="0" b="0"/>
            <wp:docPr id="3" name="Рисунок 3" descr="C:\Users\Секретарь\Desktop\77777777777777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Секретарь\Desktop\777777777777777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9B" w:rsidRDefault="0033559B">
      <w:pPr>
        <w:rPr>
          <w:rFonts w:ascii="Times New Roman" w:hAnsi="Times New Roman" w:cs="Times New Roman"/>
          <w:b/>
          <w:i/>
        </w:rPr>
      </w:pPr>
    </w:p>
    <w:p w:rsidR="0033559B" w:rsidRDefault="0033559B">
      <w:pPr>
        <w:rPr>
          <w:rFonts w:ascii="Times New Roman" w:hAnsi="Times New Roman" w:cs="Times New Roman"/>
          <w:b/>
          <w:i/>
        </w:rPr>
      </w:pPr>
    </w:p>
    <w:p w:rsidR="00C60DE4" w:rsidRPr="00045889" w:rsidRDefault="0033559B" w:rsidP="00C60D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C9F">
        <w:rPr>
          <w:rFonts w:ascii="Times New Roman" w:hAnsi="Times New Roman" w:cs="Times New Roman"/>
          <w:b/>
          <w:i/>
          <w:sz w:val="28"/>
          <w:szCs w:val="28"/>
        </w:rPr>
        <w:t xml:space="preserve">ПОЛОЖЕНИЕ </w:t>
      </w:r>
    </w:p>
    <w:p w:rsidR="0033559B" w:rsidRPr="00280C9F" w:rsidRDefault="0033559B" w:rsidP="00C60D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C9F">
        <w:rPr>
          <w:rFonts w:ascii="Times New Roman" w:hAnsi="Times New Roman" w:cs="Times New Roman"/>
          <w:b/>
          <w:i/>
          <w:sz w:val="28"/>
          <w:szCs w:val="28"/>
        </w:rPr>
        <w:t>О КОНКУРСЕ МЕТОДИЧЕСКИХ РАЗРАБОТОК.</w:t>
      </w:r>
    </w:p>
    <w:p w:rsidR="0033559B" w:rsidRDefault="0033559B" w:rsidP="003355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559B" w:rsidRDefault="0033559B" w:rsidP="003355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559B" w:rsidRDefault="0033559B" w:rsidP="003355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559B" w:rsidRPr="00F21D9C" w:rsidRDefault="0033559B" w:rsidP="0033559B">
      <w:pPr>
        <w:shd w:val="clear" w:color="auto" w:fill="FFFFFF"/>
        <w:jc w:val="center"/>
        <w:rPr>
          <w:b/>
          <w:bCs/>
          <w:spacing w:val="-6"/>
          <w:sz w:val="25"/>
          <w:szCs w:val="25"/>
        </w:rPr>
      </w:pPr>
    </w:p>
    <w:tbl>
      <w:tblPr>
        <w:tblW w:w="5951" w:type="dxa"/>
        <w:tblInd w:w="4082" w:type="dxa"/>
        <w:tblLook w:val="04A0" w:firstRow="1" w:lastRow="0" w:firstColumn="1" w:lastColumn="0" w:noHBand="0" w:noVBand="1"/>
      </w:tblPr>
      <w:tblGrid>
        <w:gridCol w:w="2830"/>
        <w:gridCol w:w="3121"/>
      </w:tblGrid>
      <w:tr w:rsidR="00F21D9C" w:rsidRPr="00F21D9C" w:rsidTr="00C60DE4">
        <w:trPr>
          <w:trHeight w:val="495"/>
        </w:trPr>
        <w:tc>
          <w:tcPr>
            <w:tcW w:w="2830" w:type="dxa"/>
            <w:shd w:val="clear" w:color="auto" w:fill="auto"/>
          </w:tcPr>
          <w:p w:rsidR="0033559B" w:rsidRPr="00C60DE4" w:rsidRDefault="0033559B" w:rsidP="00280C9F">
            <w:pPr>
              <w:spacing w:after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C60DE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Рассмотрено </w:t>
            </w:r>
          </w:p>
        </w:tc>
        <w:tc>
          <w:tcPr>
            <w:tcW w:w="3121" w:type="dxa"/>
            <w:shd w:val="clear" w:color="auto" w:fill="auto"/>
          </w:tcPr>
          <w:p w:rsidR="0033559B" w:rsidRPr="00F21D9C" w:rsidRDefault="00F21D9C" w:rsidP="00280C9F">
            <w:pPr>
              <w:spacing w:after="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F21D9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Методическим </w:t>
            </w:r>
            <w:r w:rsidR="0033559B" w:rsidRPr="00F21D9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советом </w:t>
            </w:r>
          </w:p>
          <w:p w:rsidR="0033559B" w:rsidRPr="00F21D9C" w:rsidRDefault="0033559B" w:rsidP="00280C9F">
            <w:pPr>
              <w:spacing w:after="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F21D9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протокол № 4 от  13.01.2016 г</w:t>
            </w:r>
          </w:p>
        </w:tc>
      </w:tr>
      <w:tr w:rsidR="00F21D9C" w:rsidRPr="00F21D9C" w:rsidTr="00C60DE4">
        <w:trPr>
          <w:trHeight w:val="262"/>
        </w:trPr>
        <w:tc>
          <w:tcPr>
            <w:tcW w:w="2830" w:type="dxa"/>
            <w:shd w:val="clear" w:color="auto" w:fill="auto"/>
          </w:tcPr>
          <w:p w:rsidR="0033559B" w:rsidRPr="00C60DE4" w:rsidRDefault="0033559B" w:rsidP="00280C9F">
            <w:pPr>
              <w:spacing w:after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C60DE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Введено в действие</w:t>
            </w:r>
          </w:p>
        </w:tc>
        <w:tc>
          <w:tcPr>
            <w:tcW w:w="3121" w:type="dxa"/>
            <w:shd w:val="clear" w:color="auto" w:fill="auto"/>
          </w:tcPr>
          <w:p w:rsidR="0033559B" w:rsidRPr="00F21D9C" w:rsidRDefault="0033559B" w:rsidP="00280C9F">
            <w:pPr>
              <w:spacing w:after="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F21D9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приказ  от</w:t>
            </w:r>
            <w:r w:rsidR="00280C9F" w:rsidRPr="00F21D9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 0</w:t>
            </w:r>
            <w:r w:rsidRPr="00F21D9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1.01.2016 г.  № 1.</w:t>
            </w:r>
          </w:p>
        </w:tc>
      </w:tr>
      <w:tr w:rsidR="00F21D9C" w:rsidRPr="00F21D9C" w:rsidTr="00C60DE4">
        <w:trPr>
          <w:trHeight w:val="277"/>
        </w:trPr>
        <w:tc>
          <w:tcPr>
            <w:tcW w:w="2830" w:type="dxa"/>
            <w:shd w:val="clear" w:color="auto" w:fill="auto"/>
          </w:tcPr>
          <w:p w:rsidR="0033559B" w:rsidRPr="00C60DE4" w:rsidRDefault="0033559B" w:rsidP="00280C9F">
            <w:pPr>
              <w:spacing w:after="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C60DE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Регистрационный №</w:t>
            </w:r>
          </w:p>
        </w:tc>
        <w:tc>
          <w:tcPr>
            <w:tcW w:w="3121" w:type="dxa"/>
            <w:shd w:val="clear" w:color="auto" w:fill="auto"/>
          </w:tcPr>
          <w:p w:rsidR="0033559B" w:rsidRPr="00F21D9C" w:rsidRDefault="00F21D9C" w:rsidP="00280C9F">
            <w:pPr>
              <w:tabs>
                <w:tab w:val="left" w:pos="210"/>
              </w:tabs>
              <w:spacing w:after="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F21D9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6</w:t>
            </w:r>
            <w:r w:rsidR="0033559B" w:rsidRPr="00F21D9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ab/>
            </w:r>
          </w:p>
        </w:tc>
      </w:tr>
    </w:tbl>
    <w:p w:rsidR="0033559B" w:rsidRDefault="0033559B" w:rsidP="0033559B">
      <w:pPr>
        <w:jc w:val="both"/>
        <w:rPr>
          <w:sz w:val="28"/>
          <w:szCs w:val="28"/>
        </w:rPr>
      </w:pPr>
    </w:p>
    <w:p w:rsidR="0033559B" w:rsidRDefault="0033559B" w:rsidP="0033559B">
      <w:pPr>
        <w:jc w:val="center"/>
      </w:pPr>
    </w:p>
    <w:tbl>
      <w:tblPr>
        <w:tblpPr w:leftFromText="180" w:rightFromText="180" w:vertAnchor="text" w:horzAnchor="margin" w:tblpYSpec="top"/>
        <w:tblW w:w="95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8"/>
      </w:tblGrid>
      <w:tr w:rsidR="001815C1" w:rsidRPr="001815C1" w:rsidTr="001815C1">
        <w:trPr>
          <w:tblCellSpacing w:w="0" w:type="dxa"/>
        </w:trPr>
        <w:tc>
          <w:tcPr>
            <w:tcW w:w="950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15C1" w:rsidRPr="001815C1" w:rsidRDefault="001815C1" w:rsidP="003355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3559B" w:rsidRDefault="0033559B" w:rsidP="0033559B">
            <w:pPr>
              <w:pStyle w:val="a3"/>
              <w:spacing w:after="240"/>
              <w:ind w:left="19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="001815C1" w:rsidRPr="0018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1. Общие положения</w:t>
            </w:r>
          </w:p>
          <w:p w:rsidR="001815C1" w:rsidRPr="001815C1" w:rsidRDefault="001815C1" w:rsidP="0033559B">
            <w:pPr>
              <w:pStyle w:val="a3"/>
              <w:spacing w:after="24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Цели конкурса:</w:t>
            </w:r>
          </w:p>
          <w:p w:rsidR="001815C1" w:rsidRPr="001815C1" w:rsidRDefault="001815C1" w:rsidP="0033559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общедоступного банка методических материалов для проведения уроков  общеобразовательного и профессионального циклов  в электронном и печатном виде.</w:t>
            </w:r>
          </w:p>
          <w:p w:rsidR="001815C1" w:rsidRPr="001815C1" w:rsidRDefault="001815C1" w:rsidP="0033559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деятельности педагогов по использованию инновационных педагогических технологий (в </w:t>
            </w:r>
            <w:proofErr w:type="spellStart"/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информационно-компьютерных)  в учебном процессе.</w:t>
            </w:r>
          </w:p>
          <w:p w:rsidR="001815C1" w:rsidRPr="001815C1" w:rsidRDefault="001815C1" w:rsidP="0033559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Совершенствование научно-методического обеспечения образовательного процесса и обмена опытом работы преподавателей и мастеров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колледжа</w:t>
            </w: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 </w:t>
            </w:r>
          </w:p>
          <w:p w:rsidR="001815C1" w:rsidRPr="001815C1" w:rsidRDefault="001815C1" w:rsidP="003355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Задачи конкурса:</w:t>
            </w:r>
          </w:p>
          <w:p w:rsidR="001815C1" w:rsidRPr="001815C1" w:rsidRDefault="001815C1" w:rsidP="0033559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уроков с использованием компьютерных презентаций.</w:t>
            </w:r>
          </w:p>
          <w:p w:rsidR="001815C1" w:rsidRPr="001815C1" w:rsidRDefault="001815C1" w:rsidP="0033559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  поддержка творчески работающих педагогов, использующих</w:t>
            </w:r>
            <w:r w:rsidR="0028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 в учебном процессе.</w:t>
            </w:r>
          </w:p>
          <w:p w:rsidR="001815C1" w:rsidRPr="001815C1" w:rsidRDefault="001815C1" w:rsidP="0033559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в интересах повышения уровня преподавания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15C1" w:rsidRPr="001815C1" w:rsidRDefault="001815C1" w:rsidP="003355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18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Участники конкурса</w:t>
            </w:r>
          </w:p>
          <w:p w:rsidR="001815C1" w:rsidRPr="001815C1" w:rsidRDefault="001815C1" w:rsidP="003355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участию в конкурсе приглашаются преподаватели  и  мастера </w:t>
            </w:r>
            <w:proofErr w:type="gramStart"/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колледжа</w:t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15C1" w:rsidRPr="001815C1" w:rsidRDefault="001815C1" w:rsidP="0033559B">
            <w:pPr>
              <w:pStyle w:val="a3"/>
              <w:spacing w:after="0"/>
              <w:ind w:left="196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3.Организация конкурса</w:t>
            </w:r>
          </w:p>
          <w:p w:rsidR="001815C1" w:rsidRDefault="001815C1" w:rsidP="003355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 Для организации и проведения конкурса создается рабочая группа в составе:</w:t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Дзебисова</w:t>
            </w:r>
            <w:proofErr w:type="spellEnd"/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Г.Т.-руководитель МК по общеобразовательным дисциплинам</w:t>
            </w:r>
          </w:p>
          <w:p w:rsidR="001815C1" w:rsidRPr="001815C1" w:rsidRDefault="001815C1" w:rsidP="003355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преподаватель химии</w:t>
            </w:r>
          </w:p>
          <w:p w:rsidR="001815C1" w:rsidRPr="001815C1" w:rsidRDefault="001815C1" w:rsidP="003355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Дзагоев И.Р.-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МК по профессиям и специальностям с/х производства</w:t>
            </w:r>
          </w:p>
          <w:p w:rsidR="001815C1" w:rsidRPr="001815C1" w:rsidRDefault="001815C1" w:rsidP="003355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3.2. Для подведения итогов конкурса и оценки конкурсных работ создается жюри  в составе:</w:t>
            </w:r>
          </w:p>
          <w:p w:rsidR="0033559B" w:rsidRDefault="001815C1" w:rsidP="003355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Кайтуков Г.Г.- директор                                                                                                                    Майсурадзе Г.Ш.-  зам. директора по </w:t>
            </w:r>
            <w:proofErr w:type="gramStart"/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Хестанова А.К. - зам. директора по УР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Бигаева Ж.З.</w:t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зам. директора по УВР   </w:t>
            </w:r>
          </w:p>
          <w:p w:rsidR="001815C1" w:rsidRPr="001815C1" w:rsidRDefault="0033559B" w:rsidP="003355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Сарлиева</w:t>
            </w:r>
            <w:proofErr w:type="spellEnd"/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З.П.-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 научно – методического</w:t>
            </w:r>
            <w:r w:rsidR="0028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подразделения</w:t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15C1"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  <w:p w:rsidR="0033559B" w:rsidRDefault="0033559B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3.3. Итоги конкурса  учитываются при определении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стимулирующих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</w:t>
            </w: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доплат преподавателям и мастерам, при аттестации, а также при оценке работы предметно-цикловой комиссии.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3.4. На конкурс может быть представлена как индивидуальная работа, так и  написанная творческим коллективом .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3.5. На конкурс принимаются методические разработки  разных видов: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 -  методическая разработка урока;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 - методические рекомендации (указания);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         - учебное (методическое) пособие (конспекты лекций, </w:t>
            </w:r>
            <w:proofErr w:type="spellStart"/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КИМы</w:t>
            </w:r>
            <w:proofErr w:type="spellEnd"/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КОМы</w:t>
            </w:r>
            <w:proofErr w:type="spellEnd"/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);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- методическая разработка внеклассного мероприятия.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3.6. Представленные  на конкурс  методические  материалы предварительно рассматриваются на заседаниях МК. 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МК  дает </w:t>
            </w:r>
            <w:r w:rsidR="00660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81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рецензию  на предоставленные  работы в письменном виде на обратной стороне титульного листа.  Без данной рецензии работа на конкурсе  не рассматривается.</w:t>
            </w:r>
          </w:p>
          <w:p w:rsidR="001815C1" w:rsidRPr="001815C1" w:rsidRDefault="001815C1" w:rsidP="0033559B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Сроки и условия проведения конкурса</w:t>
            </w:r>
          </w:p>
          <w:p w:rsidR="00660088" w:rsidRPr="001815C1" w:rsidRDefault="001815C1" w:rsidP="003355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Конкурс проводится с </w:t>
            </w:r>
            <w:r w:rsidR="0066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</w:t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20      </w:t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66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</w:t>
            </w:r>
            <w:r w:rsidR="00660088"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20      </w:t>
            </w:r>
            <w:r w:rsidR="00660088"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в соответствии с  планом  подготовки и проведения конкурса.</w:t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4.2. Участники конкурса направляют в жюри конспект урока (в печатном виде и на электронном носителе), компьютерную презентацию (в электронном виде) и другие материалы  до </w:t>
            </w:r>
            <w:r w:rsidR="0066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 числа  следующего месяца.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4.3. Работа оформляется в соответствии с требованиями ГОСТ 2.105-95 ЕСКД. «Общие требования к тестовым документам».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4.4. На титульном листе необходимо указать наименование учебного заведения, сведения об авторе (должность, Ф.И.О.), название работы, тема, год написания.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4.5. Методическая разработка (в зависимости от вида)  должна содержать: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  пояснительную записку (или аннотацию);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план (или содержание);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основная часть;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список использованной (или рекомендованной) литературы;</w:t>
            </w:r>
          </w:p>
          <w:p w:rsidR="00660088" w:rsidRPr="0033559B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заключение (или  рецензия)  МК.</w:t>
            </w:r>
          </w:p>
          <w:p w:rsidR="001815C1" w:rsidRPr="001815C1" w:rsidRDefault="001815C1" w:rsidP="0033559B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Оценка конкурсных материалов</w:t>
            </w:r>
          </w:p>
          <w:p w:rsidR="001815C1" w:rsidRPr="001815C1" w:rsidRDefault="001815C1" w:rsidP="003355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 работы оцениваются в соответствии со следующими критериями:</w:t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Полнота раскрытия темы.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 Актуальность и научность.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 Практическая направленность.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 Профессиональная направленность.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 Результативность и возможность ее воспроизведения.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 Отражение в работе собственного опыта.</w:t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Творческий  подход  (оригинальность и занимательность).</w:t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Самостоятельность работы</w:t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Своевременность сдачи рабочих материалов</w:t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презентации:</w:t>
            </w:r>
          </w:p>
          <w:p w:rsidR="001815C1" w:rsidRPr="001815C1" w:rsidRDefault="001815C1" w:rsidP="0033559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 технологии  изготовления презентации</w:t>
            </w:r>
          </w:p>
          <w:p w:rsidR="001815C1" w:rsidRPr="001815C1" w:rsidRDefault="001815C1" w:rsidP="0033559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слайдов: от 10 до 15</w:t>
            </w:r>
          </w:p>
          <w:p w:rsidR="001815C1" w:rsidRPr="001815C1" w:rsidRDefault="001815C1" w:rsidP="0033559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  и логичность размещения слайдов</w:t>
            </w:r>
          </w:p>
          <w:p w:rsidR="001815C1" w:rsidRPr="001815C1" w:rsidRDefault="001815C1" w:rsidP="0033559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Текстовое  сопровождение слайдов</w:t>
            </w:r>
          </w:p>
          <w:p w:rsidR="001815C1" w:rsidRPr="001815C1" w:rsidRDefault="001815C1" w:rsidP="0033559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Наглядность  шрифта (не менее 20 </w:t>
            </w:r>
            <w:proofErr w:type="spellStart"/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px</w:t>
            </w:r>
            <w:proofErr w:type="spellEnd"/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815C1" w:rsidRPr="001815C1" w:rsidRDefault="001815C1" w:rsidP="0033559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Гармоничность  цветовой гаммы (цвет фона и шрифта)</w:t>
            </w:r>
          </w:p>
          <w:p w:rsidR="001815C1" w:rsidRPr="001815C1" w:rsidRDefault="001815C1" w:rsidP="0033559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 стиль оформления</w:t>
            </w:r>
          </w:p>
          <w:p w:rsidR="001815C1" w:rsidRPr="001815C1" w:rsidRDefault="001815C1" w:rsidP="0033559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Уместность  анимационных эффектов</w:t>
            </w:r>
          </w:p>
          <w:p w:rsidR="001815C1" w:rsidRPr="001815C1" w:rsidRDefault="001815C1" w:rsidP="003355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 может быть задействована на любых этапах урока, общее время показа – </w:t>
            </w:r>
          </w:p>
          <w:p w:rsidR="001815C1" w:rsidRPr="001815C1" w:rsidRDefault="001815C1" w:rsidP="003355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5-8  минут.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  </w:t>
            </w:r>
          </w:p>
          <w:p w:rsidR="001815C1" w:rsidRPr="001815C1" w:rsidRDefault="001815C1" w:rsidP="0033559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Подведение итогов конкурса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6.1.  Победители  конкурса   награждаются  денежной премией: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- за 1 место – премия 5.000 рублей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- за 2 место – премия 3.000 рублей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- за 3 место – премия 2.000 рублей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ind w:hanging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1815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 </w:t>
            </w: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Представленные на конкурс учебно-методические разработки оцениваются жюри конкурса, в которую входят администрация техникума, председатели цикловых комиссий. </w:t>
            </w:r>
          </w:p>
          <w:p w:rsidR="001815C1" w:rsidRPr="001815C1" w:rsidRDefault="001815C1" w:rsidP="0033559B">
            <w:pPr>
              <w:shd w:val="clear" w:color="auto" w:fill="FFFFFF" w:themeFill="background1"/>
              <w:spacing w:after="0"/>
              <w:ind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5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6.3. </w:t>
            </w:r>
            <w:r w:rsidRPr="0018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конкурсных работ, подведение итогов конкурса жюри и награждение победителей состоится </w:t>
            </w:r>
            <w:r w:rsidR="0066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конце текущего учебного года.</w:t>
            </w:r>
          </w:p>
          <w:p w:rsidR="001815C1" w:rsidRPr="001815C1" w:rsidRDefault="00045889" w:rsidP="0033559B">
            <w:pPr>
              <w:shd w:val="clear" w:color="auto" w:fill="FFFFFF" w:themeFill="background1"/>
              <w:spacing w:after="0"/>
              <w:ind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76E3DA1" wp14:editId="4B3F0E5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490220</wp:posOffset>
                  </wp:positionV>
                  <wp:extent cx="6127750" cy="1255395"/>
                  <wp:effectExtent l="0" t="0" r="6350" b="1905"/>
                  <wp:wrapTopAndBottom/>
                  <wp:docPr id="2" name="Рисунок 2" descr="C:\Users\Секретарь\Desktop\2016г. Локальные акты в новой редакции\О кураторе - 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кретарь\Desktop\2016г. Локальные акты в новой редакции\О кураторе - 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3559B" w:rsidRPr="00F21D9C" w:rsidRDefault="0033559B" w:rsidP="00660088">
      <w:pPr>
        <w:tabs>
          <w:tab w:val="left" w:pos="0"/>
          <w:tab w:val="left" w:pos="900"/>
        </w:tabs>
        <w:jc w:val="both"/>
        <w:rPr>
          <w:sz w:val="24"/>
          <w:szCs w:val="24"/>
        </w:rPr>
      </w:pPr>
    </w:p>
    <w:p w:rsidR="00150BA5" w:rsidRPr="003C4257" w:rsidRDefault="00150BA5" w:rsidP="00280C9F">
      <w:pPr>
        <w:rPr>
          <w:rFonts w:ascii="Times New Roman" w:hAnsi="Times New Roman" w:cs="Times New Roman"/>
          <w:sz w:val="24"/>
          <w:szCs w:val="24"/>
        </w:rPr>
      </w:pPr>
    </w:p>
    <w:sectPr w:rsidR="00150BA5" w:rsidRPr="003C4257" w:rsidSect="00280C9F">
      <w:headerReference w:type="default" r:id="rId10"/>
      <w:type w:val="continuous"/>
      <w:pgSz w:w="11906" w:h="16838"/>
      <w:pgMar w:top="1134" w:right="1134" w:bottom="993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BF" w:rsidRDefault="006830BF" w:rsidP="00EB0B77">
      <w:pPr>
        <w:spacing w:after="0" w:line="240" w:lineRule="auto"/>
      </w:pPr>
      <w:r>
        <w:separator/>
      </w:r>
    </w:p>
  </w:endnote>
  <w:endnote w:type="continuationSeparator" w:id="0">
    <w:p w:rsidR="006830BF" w:rsidRDefault="006830BF" w:rsidP="00EB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BF" w:rsidRDefault="006830BF" w:rsidP="00EB0B77">
      <w:pPr>
        <w:spacing w:after="0" w:line="240" w:lineRule="auto"/>
      </w:pPr>
      <w:r>
        <w:separator/>
      </w:r>
    </w:p>
  </w:footnote>
  <w:footnote w:type="continuationSeparator" w:id="0">
    <w:p w:rsidR="006830BF" w:rsidRDefault="006830BF" w:rsidP="00EB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10349" w:type="dxa"/>
      <w:tblInd w:w="-176" w:type="dxa"/>
      <w:tblLayout w:type="fixed"/>
      <w:tblLook w:val="04A0" w:firstRow="1" w:lastRow="0" w:firstColumn="1" w:lastColumn="0" w:noHBand="0" w:noVBand="1"/>
    </w:tblPr>
    <w:tblGrid>
      <w:gridCol w:w="2269"/>
      <w:gridCol w:w="8080"/>
    </w:tblGrid>
    <w:tr w:rsidR="001815C1" w:rsidTr="001815C1">
      <w:tc>
        <w:tcPr>
          <w:tcW w:w="2269" w:type="dxa"/>
          <w:vMerge w:val="restart"/>
        </w:tcPr>
        <w:p w:rsidR="001815C1" w:rsidRDefault="001815C1">
          <w:r>
            <w:rPr>
              <w:noProof/>
              <w:lang w:eastAsia="ru-RU"/>
            </w:rPr>
            <w:drawing>
              <wp:inline distT="0" distB="0" distL="0" distR="0" wp14:anchorId="6A8BCA72" wp14:editId="0FE264E3">
                <wp:extent cx="1146048" cy="723819"/>
                <wp:effectExtent l="0" t="0" r="0" b="635"/>
                <wp:docPr id="1" name="Рисунок 1" descr="C:\Users\saralieva\Desktop\ЭМК 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ralieva\Desktop\ЭМК 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754" cy="725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1815C1" w:rsidRPr="001815C1" w:rsidRDefault="001815C1" w:rsidP="00F21D9C">
          <w:pPr>
            <w:jc w:val="center"/>
            <w:rPr>
              <w:rFonts w:ascii="Times New Roman" w:hAnsi="Times New Roman" w:cs="Times New Roman"/>
              <w:b/>
              <w:i/>
            </w:rPr>
          </w:pPr>
          <w:r w:rsidRPr="001815C1">
            <w:rPr>
              <w:rFonts w:ascii="Times New Roman" w:hAnsi="Times New Roman" w:cs="Times New Roman"/>
              <w:b/>
              <w:i/>
            </w:rPr>
            <w:t xml:space="preserve">Министерство образования и науки РСО </w:t>
          </w:r>
          <w:proofErr w:type="gramStart"/>
          <w:r w:rsidRPr="001815C1">
            <w:rPr>
              <w:rFonts w:ascii="Times New Roman" w:hAnsi="Times New Roman" w:cs="Times New Roman"/>
              <w:b/>
              <w:i/>
            </w:rPr>
            <w:t>–А</w:t>
          </w:r>
          <w:proofErr w:type="gramEnd"/>
          <w:r w:rsidRPr="001815C1">
            <w:rPr>
              <w:rFonts w:ascii="Times New Roman" w:hAnsi="Times New Roman" w:cs="Times New Roman"/>
              <w:b/>
              <w:i/>
            </w:rPr>
            <w:t>лания</w:t>
          </w:r>
        </w:p>
        <w:p w:rsidR="001815C1" w:rsidRPr="001815C1" w:rsidRDefault="001815C1" w:rsidP="00F21D9C">
          <w:pPr>
            <w:jc w:val="center"/>
            <w:rPr>
              <w:i/>
            </w:rPr>
          </w:pPr>
          <w:r w:rsidRPr="001815C1">
            <w:rPr>
              <w:rFonts w:ascii="Times New Roman" w:hAnsi="Times New Roman" w:cs="Times New Roman"/>
              <w:b/>
              <w:i/>
            </w:rPr>
            <w:t>Государственное бюджетное профессиональное образовательное учреждение «Эльхотовский многопрофильный колледж»</w:t>
          </w:r>
        </w:p>
      </w:tc>
    </w:tr>
    <w:tr w:rsidR="001815C1" w:rsidTr="001815C1">
      <w:tc>
        <w:tcPr>
          <w:tcW w:w="2269" w:type="dxa"/>
          <w:vMerge/>
        </w:tcPr>
        <w:p w:rsidR="001815C1" w:rsidRDefault="001815C1"/>
      </w:tc>
      <w:tc>
        <w:tcPr>
          <w:tcW w:w="8080" w:type="dxa"/>
        </w:tcPr>
        <w:p w:rsidR="001815C1" w:rsidRPr="001815C1" w:rsidRDefault="001815C1" w:rsidP="00F21D9C">
          <w:pPr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1815C1">
            <w:rPr>
              <w:rFonts w:ascii="Times New Roman" w:hAnsi="Times New Roman" w:cs="Times New Roman"/>
              <w:b/>
              <w:i/>
            </w:rPr>
            <w:t>ПОЛОЖЕНИЕ О КОНКУРСЕ МЕТОДИЧЕСКИХ РАЗРАБОТОК</w:t>
          </w:r>
          <w:r w:rsidRPr="001815C1">
            <w:rPr>
              <w:rFonts w:ascii="Times New Roman" w:hAnsi="Times New Roman" w:cs="Times New Roman"/>
              <w:b/>
              <w:i/>
              <w:sz w:val="24"/>
              <w:szCs w:val="24"/>
            </w:rPr>
            <w:t>.</w:t>
          </w:r>
        </w:p>
      </w:tc>
    </w:tr>
  </w:tbl>
  <w:p w:rsidR="001815C1" w:rsidRDefault="001815C1" w:rsidP="006600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411"/>
    <w:multiLevelType w:val="multilevel"/>
    <w:tmpl w:val="5614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51712"/>
    <w:multiLevelType w:val="multilevel"/>
    <w:tmpl w:val="838C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85C7A"/>
    <w:multiLevelType w:val="hybridMultilevel"/>
    <w:tmpl w:val="DF2E945C"/>
    <w:lvl w:ilvl="0" w:tplc="9FA4E110">
      <w:start w:val="1"/>
      <w:numFmt w:val="decimal"/>
      <w:lvlText w:val="%1."/>
      <w:lvlJc w:val="left"/>
      <w:pPr>
        <w:ind w:left="1965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E5693"/>
    <w:multiLevelType w:val="multilevel"/>
    <w:tmpl w:val="26C4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A5"/>
    <w:rsid w:val="00045889"/>
    <w:rsid w:val="000C1983"/>
    <w:rsid w:val="00150BA5"/>
    <w:rsid w:val="001815C1"/>
    <w:rsid w:val="00221C1D"/>
    <w:rsid w:val="00280C9F"/>
    <w:rsid w:val="00290D0E"/>
    <w:rsid w:val="00311881"/>
    <w:rsid w:val="0033559B"/>
    <w:rsid w:val="00343BA0"/>
    <w:rsid w:val="003C4257"/>
    <w:rsid w:val="0040282E"/>
    <w:rsid w:val="004F72DF"/>
    <w:rsid w:val="005B6833"/>
    <w:rsid w:val="00660088"/>
    <w:rsid w:val="0067010C"/>
    <w:rsid w:val="006830BF"/>
    <w:rsid w:val="006F6CA0"/>
    <w:rsid w:val="00750B8B"/>
    <w:rsid w:val="008B3E35"/>
    <w:rsid w:val="008E141F"/>
    <w:rsid w:val="008F60EB"/>
    <w:rsid w:val="009119B0"/>
    <w:rsid w:val="00AB0C00"/>
    <w:rsid w:val="00B05AAA"/>
    <w:rsid w:val="00B301EF"/>
    <w:rsid w:val="00C60DE4"/>
    <w:rsid w:val="00CA0613"/>
    <w:rsid w:val="00E1121E"/>
    <w:rsid w:val="00EB0B77"/>
    <w:rsid w:val="00F21D9C"/>
    <w:rsid w:val="00F524D2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0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0B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50BA5"/>
    <w:pPr>
      <w:ind w:left="720"/>
      <w:contextualSpacing/>
    </w:pPr>
  </w:style>
  <w:style w:type="character" w:styleId="a4">
    <w:name w:val="Strong"/>
    <w:basedOn w:val="a0"/>
    <w:uiPriority w:val="22"/>
    <w:qFormat/>
    <w:rsid w:val="00150BA5"/>
    <w:rPr>
      <w:b/>
      <w:bCs/>
    </w:rPr>
  </w:style>
  <w:style w:type="paragraph" w:styleId="a5">
    <w:name w:val="Normal (Web)"/>
    <w:basedOn w:val="a"/>
    <w:unhideWhenUsed/>
    <w:rsid w:val="0015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BA5"/>
  </w:style>
  <w:style w:type="character" w:styleId="a6">
    <w:name w:val="Emphasis"/>
    <w:basedOn w:val="a0"/>
    <w:uiPriority w:val="20"/>
    <w:qFormat/>
    <w:rsid w:val="00150B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1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8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0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0B77"/>
  </w:style>
  <w:style w:type="paragraph" w:styleId="ab">
    <w:name w:val="footer"/>
    <w:basedOn w:val="a"/>
    <w:link w:val="ac"/>
    <w:uiPriority w:val="99"/>
    <w:unhideWhenUsed/>
    <w:rsid w:val="00EB0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0B77"/>
  </w:style>
  <w:style w:type="paragraph" w:styleId="ad">
    <w:name w:val="Intense Quote"/>
    <w:basedOn w:val="a"/>
    <w:next w:val="a"/>
    <w:link w:val="ae"/>
    <w:uiPriority w:val="30"/>
    <w:qFormat/>
    <w:rsid w:val="008E14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E141F"/>
    <w:rPr>
      <w:b/>
      <w:bCs/>
      <w:i/>
      <w:iCs/>
      <w:color w:val="4F81BD" w:themeColor="accent1"/>
    </w:rPr>
  </w:style>
  <w:style w:type="table" w:styleId="af">
    <w:name w:val="Table Grid"/>
    <w:basedOn w:val="a1"/>
    <w:uiPriority w:val="59"/>
    <w:rsid w:val="0018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1815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0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0B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50BA5"/>
    <w:pPr>
      <w:ind w:left="720"/>
      <w:contextualSpacing/>
    </w:pPr>
  </w:style>
  <w:style w:type="character" w:styleId="a4">
    <w:name w:val="Strong"/>
    <w:basedOn w:val="a0"/>
    <w:uiPriority w:val="22"/>
    <w:qFormat/>
    <w:rsid w:val="00150BA5"/>
    <w:rPr>
      <w:b/>
      <w:bCs/>
    </w:rPr>
  </w:style>
  <w:style w:type="paragraph" w:styleId="a5">
    <w:name w:val="Normal (Web)"/>
    <w:basedOn w:val="a"/>
    <w:unhideWhenUsed/>
    <w:rsid w:val="0015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BA5"/>
  </w:style>
  <w:style w:type="character" w:styleId="a6">
    <w:name w:val="Emphasis"/>
    <w:basedOn w:val="a0"/>
    <w:uiPriority w:val="20"/>
    <w:qFormat/>
    <w:rsid w:val="00150B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1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8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0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0B77"/>
  </w:style>
  <w:style w:type="paragraph" w:styleId="ab">
    <w:name w:val="footer"/>
    <w:basedOn w:val="a"/>
    <w:link w:val="ac"/>
    <w:uiPriority w:val="99"/>
    <w:unhideWhenUsed/>
    <w:rsid w:val="00EB0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0B77"/>
  </w:style>
  <w:style w:type="paragraph" w:styleId="ad">
    <w:name w:val="Intense Quote"/>
    <w:basedOn w:val="a"/>
    <w:next w:val="a"/>
    <w:link w:val="ae"/>
    <w:uiPriority w:val="30"/>
    <w:qFormat/>
    <w:rsid w:val="008E14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E141F"/>
    <w:rPr>
      <w:b/>
      <w:bCs/>
      <w:i/>
      <w:iCs/>
      <w:color w:val="4F81BD" w:themeColor="accent1"/>
    </w:rPr>
  </w:style>
  <w:style w:type="table" w:styleId="af">
    <w:name w:val="Table Grid"/>
    <w:basedOn w:val="a1"/>
    <w:uiPriority w:val="59"/>
    <w:rsid w:val="0018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1815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З.П</dc:creator>
  <cp:lastModifiedBy>Секретарь</cp:lastModifiedBy>
  <cp:revision>20</cp:revision>
  <cp:lastPrinted>2002-01-04T13:04:00Z</cp:lastPrinted>
  <dcterms:created xsi:type="dcterms:W3CDTF">2014-01-18T06:23:00Z</dcterms:created>
  <dcterms:modified xsi:type="dcterms:W3CDTF">2016-03-11T11:06:00Z</dcterms:modified>
</cp:coreProperties>
</file>